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244D2">
        <w:fldChar w:fldCharType="begin"/>
      </w:r>
      <w:r w:rsidRPr="00C244D2">
        <w:instrText xml:space="preserve"> HYPERLINK "http://pajuriokrastas.lt/?p=1373" \o "Permanent Link to VISUOTINIS NARIŲ SUSIRINKIMAS DAVĖ STARTĄ NAUJŲ DARBŲ PRADŽIAI" </w:instrText>
      </w:r>
      <w:r w:rsidRPr="00C244D2">
        <w:fldChar w:fldCharType="separate"/>
      </w:r>
      <w:r w:rsidRPr="00C244D2">
        <w:rPr>
          <w:rStyle w:val="Hipersaitas"/>
          <w:color w:val="356B93"/>
          <w:u w:val="none"/>
          <w:bdr w:val="none" w:sz="0" w:space="0" w:color="auto" w:frame="1"/>
          <w:shd w:val="clear" w:color="auto" w:fill="FFFFFF"/>
        </w:rPr>
        <w:t>VISUOTINIS NARIŲ SUSIRINKIMAS DAVĖ STARTĄ NAUJŲ DARBŲ PRADŽIAI</w:t>
      </w:r>
      <w:r w:rsidRPr="00C244D2">
        <w:fldChar w:fldCharType="end"/>
      </w:r>
    </w:p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000000" w:themeColor="text1"/>
          <w:sz w:val="22"/>
          <w:szCs w:val="22"/>
        </w:rPr>
      </w:pPr>
      <w:r w:rsidRPr="00C244D2">
        <w:rPr>
          <w:rFonts w:ascii="Fertigo" w:hAnsi="Fertigo"/>
          <w:color w:val="000000" w:themeColor="text1"/>
          <w:sz w:val="22"/>
          <w:szCs w:val="22"/>
        </w:rPr>
        <w:t>2016 m. l</w:t>
      </w:r>
      <w:r w:rsidRPr="00C244D2">
        <w:rPr>
          <w:rFonts w:ascii="Fertigo" w:hAnsi="Fertigo"/>
          <w:color w:val="000000" w:themeColor="text1"/>
          <w:sz w:val="22"/>
          <w:szCs w:val="22"/>
        </w:rPr>
        <w:t xml:space="preserve">apkričio 3 d., </w:t>
      </w: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Vėžaičių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konferencijų centre vykusiame neeiliniame visuotiniame narių susirinkime pristatyta VVG „Pajūrio kraštas“ 2016-2023 m. vietos plėtros strategija. VVG pirmininkė, VPS administravimo vadovė Raimonda </w:t>
      </w: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Damulienė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 apibūdino strategijos priemones, veiklos sritis, pristatė galimus pareiškėjus. Vietos projektų įgyvendinimui skirta  2 385 468 </w:t>
      </w: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Eur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>.  Pirmajam strategijos prioritetui „Verslumo kaimo vietovėse skatinimas, ekonominio gerbūvio kūrimas“   planuojama skirti 76,09 proc. paramos lėšų,  antrajam prioritetui  „Gyvenimo kokybės, socialinės aplinkos kaimo vietovėse gerinimas ir gyventojų bendradarbiavimo skatinimas“  įgyvendinti – 23, 91 proc. paramos lėšų. Vietos plėtros strategijoje numatyta įgyvendinti šias priemones: „Ūkio ir verslo plėtra“, „Investicijos į materialųjį turtą“, „Pelno nesiekiančių organizacijų verslumo ir partnerystės skatinimas“, „Parama investicijoms į kaimo socialinę infrastruktūrą ir kraštovaizdžio gerinimą“.</w:t>
      </w:r>
    </w:p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000000" w:themeColor="text1"/>
          <w:sz w:val="22"/>
          <w:szCs w:val="22"/>
        </w:rPr>
      </w:pPr>
      <w:r w:rsidRPr="00C244D2">
        <w:rPr>
          <w:rFonts w:ascii="Fertigo" w:hAnsi="Fertigo"/>
          <w:color w:val="000000" w:themeColor="text1"/>
          <w:sz w:val="22"/>
          <w:szCs w:val="22"/>
        </w:rPr>
        <w:t>Vietos veiklos grupės nariai ir gausiai susirinkę svečiai buvo supažindinti ir su vietos projektų atrankos procesu, kuris gerokai skirsis nuo jau įgyvendintos strategijos vertinimo proceso. Strategijos įgyvendinimą VVG pasiruošusi prad</w:t>
      </w:r>
      <w:bookmarkStart w:id="0" w:name="_GoBack"/>
      <w:bookmarkEnd w:id="0"/>
      <w:r w:rsidRPr="00C244D2">
        <w:rPr>
          <w:rFonts w:ascii="Fertigo" w:hAnsi="Fertigo"/>
          <w:color w:val="000000" w:themeColor="text1"/>
          <w:sz w:val="22"/>
          <w:szCs w:val="22"/>
        </w:rPr>
        <w:t>ėti dar šiais metais, bet pradžios laikas priklauso ir nuo Nacionalinės mokėjimo agentūros, kuri gali nesuspėti šiais metais parengti reikalingus dokumentus.</w:t>
      </w:r>
    </w:p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000000" w:themeColor="text1"/>
          <w:sz w:val="22"/>
          <w:szCs w:val="22"/>
        </w:rPr>
      </w:pPr>
      <w:r w:rsidRPr="00C244D2">
        <w:rPr>
          <w:rFonts w:ascii="Fertigo" w:hAnsi="Fertigo"/>
          <w:color w:val="000000" w:themeColor="text1"/>
          <w:sz w:val="22"/>
          <w:szCs w:val="22"/>
        </w:rPr>
        <w:t>Visuotinio susirinkimo dalyvių nuomonės išsiskyrė dėl atrankos kriterijų pareiškėjams. Pirmininkė akcentavo, kad VVG turi užtikrinti kokybišką strategijos įgyvendinimą, o keitimus strategijoje bus galima daryti po metų. Už pakeitimus ir strategijos įgyvendinimą vienbalsiai balsavo visi VVG nariai.</w:t>
      </w:r>
    </w:p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000000" w:themeColor="text1"/>
          <w:sz w:val="22"/>
          <w:szCs w:val="22"/>
        </w:rPr>
      </w:pPr>
      <w:r w:rsidRPr="00C244D2">
        <w:rPr>
          <w:rFonts w:ascii="Fertigo" w:hAnsi="Fertigo"/>
          <w:color w:val="000000" w:themeColor="text1"/>
          <w:sz w:val="22"/>
          <w:szCs w:val="22"/>
        </w:rPr>
        <w:t xml:space="preserve">Susirinkimas pakoregavo ir VVG valdybos sudėtį – vietoj iš valdybos pasitraukusios </w:t>
      </w: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Kisinių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kaimo bendruomenės atstovės Donaldos Saulės </w:t>
      </w: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Surplytės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buvo išrinktas Jakų bendruomenės centro pirmininkas Kęstutis Dvarionas.</w:t>
      </w:r>
    </w:p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000000" w:themeColor="text1"/>
          <w:sz w:val="22"/>
          <w:szCs w:val="22"/>
        </w:rPr>
      </w:pP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VšĮ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Vietos gamintojų gildijos, kurios steigėja – VVG „Pajūrio kraštas“ , l. e. p. direktorė Vida </w:t>
      </w: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Riaukienė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pristatė nuveiktus darbus bei problemas, kurias padėti spręsti pavesta VVG valdybai.</w:t>
      </w:r>
    </w:p>
    <w:p w:rsidR="00C244D2" w:rsidRP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000000" w:themeColor="text1"/>
          <w:sz w:val="22"/>
          <w:szCs w:val="22"/>
        </w:rPr>
      </w:pPr>
      <w:proofErr w:type="spellStart"/>
      <w:r w:rsidRPr="00C244D2">
        <w:rPr>
          <w:rFonts w:ascii="Fertigo" w:hAnsi="Fertigo"/>
          <w:color w:val="000000" w:themeColor="text1"/>
          <w:sz w:val="22"/>
          <w:szCs w:val="22"/>
        </w:rPr>
        <w:t>Vėžaičių</w:t>
      </w:r>
      <w:proofErr w:type="spellEnd"/>
      <w:r w:rsidRPr="00C244D2">
        <w:rPr>
          <w:rFonts w:ascii="Fertigo" w:hAnsi="Fertigo"/>
          <w:color w:val="000000" w:themeColor="text1"/>
          <w:sz w:val="22"/>
          <w:szCs w:val="22"/>
        </w:rPr>
        <w:t xml:space="preserve"> konferencijų centro kieme buvo pasodinta Žemės ūkio ministerijos padovanota obelaitė, kuri, kaip ir vietos plėtros strategija, po penkerių metų turėtų visus pradžiuginti savo vaisiais.</w:t>
      </w:r>
    </w:p>
    <w:p w:rsidR="00C244D2" w:rsidRDefault="00C244D2" w:rsidP="00C244D2">
      <w:pPr>
        <w:pStyle w:val="prastasistinklapi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Fertigo" w:hAnsi="Fertigo"/>
          <w:color w:val="444444"/>
          <w:sz w:val="22"/>
          <w:szCs w:val="22"/>
        </w:rPr>
      </w:pPr>
      <w:r>
        <w:rPr>
          <w:rFonts w:ascii="Fertigo" w:hAnsi="Fertigo"/>
          <w:color w:val="444444"/>
          <w:sz w:val="22"/>
          <w:szCs w:val="22"/>
        </w:rPr>
        <w:t> </w:t>
      </w:r>
    </w:p>
    <w:p w:rsidR="00243857" w:rsidRDefault="00243857"/>
    <w:sectPr w:rsidR="002438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erti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2"/>
    <w:rsid w:val="00243857"/>
    <w:rsid w:val="00C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2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244D2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4D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C24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2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244D2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4D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C2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2017-11-15T14:11:00Z</dcterms:created>
  <dcterms:modified xsi:type="dcterms:W3CDTF">2017-11-15T14:14:00Z</dcterms:modified>
</cp:coreProperties>
</file>